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At Ducklings Preschool, we understand that sending your child to nursery and preschool can be a stressful experience - especially if English isn’t your primary language. </w:t>
        <w:br w:type="textWrapping"/>
        <w:br w:type="textWrapping"/>
        <w:t xml:space="preserve">We are delighted to introduce our dedicated staff members who are proficient in multiple languages. These individuals are not only passionate about early childhood education but also committed to fostering a welcoming and inclusive environment for all families. If you ever find yourself in need of assistance or simply wish to connect with someone who speaks your native language, please don't hesitate to reach out to either your site manager, or via our website, and we can redirect you to the appropriate staff member!</w:t>
        <w:br w:type="textWrapping"/>
        <w:br w:type="textWrapping"/>
        <w:t xml:space="preserve">As well as being fluent in English, </w:t>
        <w:br w:type="textWrapping"/>
      </w:r>
      <w:r w:rsidDel="00000000" w:rsidR="00000000" w:rsidRPr="00000000">
        <w:rPr>
          <w:rFonts w:ascii="Roboto" w:cs="Roboto" w:eastAsia="Roboto" w:hAnsi="Roboto"/>
          <w:b w:val="1"/>
          <w:color w:val="374151"/>
          <w:sz w:val="24"/>
          <w:szCs w:val="24"/>
          <w:rtl w:val="0"/>
        </w:rPr>
        <w:t xml:space="preserve">Raj</w:t>
      </w:r>
      <w:r w:rsidDel="00000000" w:rsidR="00000000" w:rsidRPr="00000000">
        <w:rPr>
          <w:rFonts w:ascii="Roboto" w:cs="Roboto" w:eastAsia="Roboto" w:hAnsi="Roboto"/>
          <w:color w:val="374151"/>
          <w:sz w:val="24"/>
          <w:szCs w:val="24"/>
          <w:rtl w:val="0"/>
        </w:rPr>
        <w:t xml:space="preserve"> - Fluent in Punjabi </w:t>
        <w:br w:type="textWrapping"/>
      </w:r>
      <w:r w:rsidDel="00000000" w:rsidR="00000000" w:rsidRPr="00000000">
        <w:rPr>
          <w:rFonts w:ascii="Roboto" w:cs="Roboto" w:eastAsia="Roboto" w:hAnsi="Roboto"/>
          <w:b w:val="1"/>
          <w:color w:val="374151"/>
          <w:sz w:val="24"/>
          <w:szCs w:val="24"/>
          <w:rtl w:val="0"/>
        </w:rPr>
        <w:t xml:space="preserve">Usra</w:t>
      </w:r>
      <w:r w:rsidDel="00000000" w:rsidR="00000000" w:rsidRPr="00000000">
        <w:rPr>
          <w:rFonts w:ascii="Roboto" w:cs="Roboto" w:eastAsia="Roboto" w:hAnsi="Roboto"/>
          <w:color w:val="374151"/>
          <w:sz w:val="24"/>
          <w:szCs w:val="24"/>
          <w:rtl w:val="0"/>
        </w:rPr>
        <w:t xml:space="preserve"> - Fluent in Urdu and Hindi</w:t>
        <w:br w:type="textWrapping"/>
      </w:r>
      <w:r w:rsidDel="00000000" w:rsidR="00000000" w:rsidRPr="00000000">
        <w:rPr>
          <w:rFonts w:ascii="Roboto" w:cs="Roboto" w:eastAsia="Roboto" w:hAnsi="Roboto"/>
          <w:b w:val="1"/>
          <w:color w:val="374151"/>
          <w:sz w:val="24"/>
          <w:szCs w:val="24"/>
          <w:rtl w:val="0"/>
        </w:rPr>
        <w:t xml:space="preserve"> Sonia</w:t>
      </w:r>
      <w:r w:rsidDel="00000000" w:rsidR="00000000" w:rsidRPr="00000000">
        <w:rPr>
          <w:rFonts w:ascii="Roboto" w:cs="Roboto" w:eastAsia="Roboto" w:hAnsi="Roboto"/>
          <w:color w:val="374151"/>
          <w:sz w:val="24"/>
          <w:szCs w:val="24"/>
          <w:rtl w:val="0"/>
        </w:rPr>
        <w:t xml:space="preserve"> - Fluent in Punjabi </w:t>
        <w:br w:type="textWrapping"/>
      </w:r>
      <w:r w:rsidDel="00000000" w:rsidR="00000000" w:rsidRPr="00000000">
        <w:rPr>
          <w:rFonts w:ascii="Roboto" w:cs="Roboto" w:eastAsia="Roboto" w:hAnsi="Roboto"/>
          <w:b w:val="1"/>
          <w:color w:val="374151"/>
          <w:sz w:val="24"/>
          <w:szCs w:val="24"/>
          <w:rtl w:val="0"/>
        </w:rPr>
        <w:t xml:space="preserve">Ela</w:t>
      </w:r>
      <w:r w:rsidDel="00000000" w:rsidR="00000000" w:rsidRPr="00000000">
        <w:rPr>
          <w:rFonts w:ascii="Roboto" w:cs="Roboto" w:eastAsia="Roboto" w:hAnsi="Roboto"/>
          <w:color w:val="374151"/>
          <w:sz w:val="24"/>
          <w:szCs w:val="24"/>
          <w:rtl w:val="0"/>
        </w:rPr>
        <w:t xml:space="preserve"> - Fluent in Polish </w:t>
        <w:br w:type="textWrapping"/>
      </w:r>
      <w:r w:rsidDel="00000000" w:rsidR="00000000" w:rsidRPr="00000000">
        <w:rPr>
          <w:rFonts w:ascii="Roboto" w:cs="Roboto" w:eastAsia="Roboto" w:hAnsi="Roboto"/>
          <w:b w:val="1"/>
          <w:color w:val="374151"/>
          <w:sz w:val="24"/>
          <w:szCs w:val="24"/>
          <w:rtl w:val="0"/>
        </w:rPr>
        <w:t xml:space="preserve">Jane</w:t>
      </w:r>
      <w:r w:rsidDel="00000000" w:rsidR="00000000" w:rsidRPr="00000000">
        <w:rPr>
          <w:rFonts w:ascii="Roboto" w:cs="Roboto" w:eastAsia="Roboto" w:hAnsi="Roboto"/>
          <w:color w:val="374151"/>
          <w:sz w:val="24"/>
          <w:szCs w:val="24"/>
          <w:rtl w:val="0"/>
        </w:rPr>
        <w:t xml:space="preserve"> - Fluent in Swahili </w:t>
        <w:br w:type="textWrapping"/>
      </w:r>
      <w:r w:rsidDel="00000000" w:rsidR="00000000" w:rsidRPr="00000000">
        <w:rPr>
          <w:rFonts w:ascii="Roboto" w:cs="Roboto" w:eastAsia="Roboto" w:hAnsi="Roboto"/>
          <w:b w:val="1"/>
          <w:color w:val="374151"/>
          <w:sz w:val="24"/>
          <w:szCs w:val="24"/>
          <w:rtl w:val="0"/>
        </w:rPr>
        <w:t xml:space="preserve">Ariola</w:t>
      </w:r>
      <w:r w:rsidDel="00000000" w:rsidR="00000000" w:rsidRPr="00000000">
        <w:rPr>
          <w:rFonts w:ascii="Roboto" w:cs="Roboto" w:eastAsia="Roboto" w:hAnsi="Roboto"/>
          <w:color w:val="374151"/>
          <w:sz w:val="24"/>
          <w:szCs w:val="24"/>
          <w:rtl w:val="0"/>
        </w:rPr>
        <w:t xml:space="preserve"> - Fluent in Albanian</w:t>
        <w:br w:type="textWrapping"/>
      </w:r>
      <w:r w:rsidDel="00000000" w:rsidR="00000000" w:rsidRPr="00000000">
        <w:rPr>
          <w:rFonts w:ascii="Roboto" w:cs="Roboto" w:eastAsia="Roboto" w:hAnsi="Roboto"/>
          <w:b w:val="1"/>
          <w:color w:val="374151"/>
          <w:sz w:val="24"/>
          <w:szCs w:val="24"/>
          <w:rtl w:val="0"/>
        </w:rPr>
        <w:t xml:space="preserve">Cristina</w:t>
      </w:r>
      <w:r w:rsidDel="00000000" w:rsidR="00000000" w:rsidRPr="00000000">
        <w:rPr>
          <w:rFonts w:ascii="Roboto" w:cs="Roboto" w:eastAsia="Roboto" w:hAnsi="Roboto"/>
          <w:color w:val="374151"/>
          <w:sz w:val="24"/>
          <w:szCs w:val="24"/>
          <w:rtl w:val="0"/>
        </w:rPr>
        <w:t xml:space="preserve"> - Fluent in Romanian</w:t>
        <w:br w:type="textWrapping"/>
      </w:r>
      <w:r w:rsidDel="00000000" w:rsidR="00000000" w:rsidRPr="00000000">
        <w:rPr>
          <w:rFonts w:ascii="Roboto" w:cs="Roboto" w:eastAsia="Roboto" w:hAnsi="Roboto"/>
          <w:b w:val="1"/>
          <w:color w:val="374151"/>
          <w:sz w:val="24"/>
          <w:szCs w:val="24"/>
          <w:rtl w:val="0"/>
        </w:rPr>
        <w:t xml:space="preserve">Tehmina </w:t>
      </w:r>
      <w:r w:rsidDel="00000000" w:rsidR="00000000" w:rsidRPr="00000000">
        <w:rPr>
          <w:rFonts w:ascii="Roboto" w:cs="Roboto" w:eastAsia="Roboto" w:hAnsi="Roboto"/>
          <w:color w:val="374151"/>
          <w:sz w:val="24"/>
          <w:szCs w:val="24"/>
          <w:rtl w:val="0"/>
        </w:rPr>
        <w:t xml:space="preserve">- Fluent in Urdu, Italian and Punjabi</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These team members are available to answer any questions you may have, provide support, or simply engage in a friendly conversation. We believe that effective communication is key to a successful and enriching preschool experience for both you and your child.</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Additionally, please feel free to let us know if there are specific languages not covered by our current staff that we should consider in the future. We are committed to creating an environment that is as diverse and inclusive as our community.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Thank you for entrusting us with your child's early education. We look forward to building a strong partnership with you and ensuring that your time at Ducklings is filled with positive experiences.</w:t>
      </w:r>
    </w:p>
    <w:p w:rsidR="00000000" w:rsidDel="00000000" w:rsidP="00000000" w:rsidRDefault="00000000" w:rsidRPr="00000000" w14:paraId="00000005">
      <w:pPr>
        <w:jc w:val="cente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center"/>
      <w:rPr/>
    </w:pPr>
    <w:r w:rsidDel="00000000" w:rsidR="00000000" w:rsidRPr="00000000">
      <w:rPr/>
      <w:drawing>
        <wp:inline distB="114300" distT="114300" distL="114300" distR="114300">
          <wp:extent cx="3005138" cy="95126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5138" cy="9512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